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11" w:rsidRPr="00A10D74" w:rsidRDefault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2E69C7" w:rsidRDefault="002E69C7" w:rsidP="002E69C7">
      <w:pPr>
        <w:autoSpaceDN w:val="0"/>
        <w:spacing w:after="0" w:line="288" w:lineRule="auto"/>
        <w:jc w:val="center"/>
        <w:rPr>
          <w:b/>
          <w:color w:val="002B82"/>
          <w:kern w:val="3"/>
          <w:sz w:val="24"/>
          <w:szCs w:val="24"/>
          <w:shd w:val="clear" w:color="auto" w:fill="FFFFFF"/>
          <w:lang w:eastAsia="zh-CN" w:bidi="hi-IN"/>
        </w:rPr>
      </w:pPr>
    </w:p>
    <w:p w:rsidR="002E69C7" w:rsidRDefault="002E69C7" w:rsidP="002E69C7">
      <w:pPr>
        <w:autoSpaceDN w:val="0"/>
        <w:spacing w:after="0" w:line="288" w:lineRule="auto"/>
        <w:jc w:val="center"/>
        <w:rPr>
          <w:b/>
          <w:color w:val="002B82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b/>
          <w:color w:val="002B82"/>
          <w:kern w:val="3"/>
          <w:sz w:val="24"/>
          <w:szCs w:val="24"/>
          <w:shd w:val="clear" w:color="auto" w:fill="FFFFFF"/>
          <w:lang w:eastAsia="zh-CN" w:bidi="hi-IN"/>
        </w:rPr>
        <w:t>OBRAZEC ZA PRIJAV</w:t>
      </w:r>
      <w:r>
        <w:rPr>
          <w:b/>
          <w:color w:val="002B82"/>
          <w:kern w:val="3"/>
          <w:sz w:val="24"/>
          <w:szCs w:val="24"/>
          <w:shd w:val="clear" w:color="auto" w:fill="FFFFFF"/>
          <w:lang w:eastAsia="zh-CN" w:bidi="hi-IN"/>
        </w:rPr>
        <w:t>O NA AVDICIJO RDEČIH NOSKOV 2023/24</w:t>
      </w:r>
      <w:bookmarkStart w:id="0" w:name="_GoBack"/>
      <w:bookmarkEnd w:id="0"/>
    </w:p>
    <w:p w:rsidR="002E69C7" w:rsidRDefault="002E69C7" w:rsidP="002E69C7">
      <w:pPr>
        <w:autoSpaceDN w:val="0"/>
        <w:spacing w:after="0" w:line="288" w:lineRule="auto"/>
        <w:rPr>
          <w:color w:val="002B82"/>
          <w:kern w:val="3"/>
          <w:sz w:val="24"/>
          <w:szCs w:val="24"/>
          <w:shd w:val="clear" w:color="auto" w:fill="FFFFFF"/>
          <w:lang w:eastAsia="zh-CN" w:bidi="hi-IN"/>
        </w:rPr>
      </w:pPr>
    </w:p>
    <w:tbl>
      <w:tblPr>
        <w:tblStyle w:val="Tabelamrea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7405"/>
      </w:tblGrid>
      <w:tr w:rsidR="002E69C7" w:rsidTr="002E69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Ime: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Priimek: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E – pošta: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Telefon: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Kraj bivanja: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Starost: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Status: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</w:tbl>
    <w:p w:rsidR="002E69C7" w:rsidRDefault="002E69C7" w:rsidP="002E69C7">
      <w:pPr>
        <w:autoSpaceDN w:val="0"/>
        <w:spacing w:after="0" w:line="288" w:lineRule="auto"/>
        <w:rPr>
          <w:rFonts w:ascii="Calibri" w:eastAsia="Arial Unicode MS" w:hAnsi="Calibri" w:cs="Calibri"/>
          <w:color w:val="002B82"/>
          <w:kern w:val="3"/>
          <w:sz w:val="24"/>
          <w:szCs w:val="24"/>
          <w:shd w:val="clear" w:color="auto" w:fill="FFFFFF"/>
          <w:lang w:eastAsia="zh-CN" w:bidi="hi-IN"/>
        </w:rPr>
      </w:pPr>
    </w:p>
    <w:tbl>
      <w:tblPr>
        <w:tblStyle w:val="Tabelamrea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5697"/>
      </w:tblGrid>
      <w:tr w:rsidR="002E69C7" w:rsidTr="002E69C7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Formalna izobrazba: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Pridobljena neformalna znanja: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Veščine, ki jih obvladate: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rPr>
          <w:trHeight w:val="36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Število let nastopanj: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Pomembnejši nastopi, projekti: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Druge izkušnje v umetnosti: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Razpoložljivost za delo: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327"/>
              <w:gridCol w:w="455"/>
              <w:gridCol w:w="455"/>
              <w:gridCol w:w="456"/>
              <w:gridCol w:w="456"/>
            </w:tblGrid>
            <w:tr w:rsidR="002E69C7">
              <w:tc>
                <w:tcPr>
                  <w:tcW w:w="627" w:type="dxa"/>
                  <w:hideMark/>
                </w:tcPr>
                <w:tbl>
                  <w:tblPr>
                    <w:tblStyle w:val="Tabelamrea"/>
                    <w:tblW w:w="0" w:type="auto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223"/>
                    <w:gridCol w:w="222"/>
                    <w:gridCol w:w="222"/>
                    <w:gridCol w:w="222"/>
                    <w:gridCol w:w="222"/>
                  </w:tblGrid>
                  <w:tr w:rsidR="002E69C7">
                    <w:tc>
                      <w:tcPr>
                        <w:tcW w:w="360" w:type="dxa"/>
                      </w:tcPr>
                      <w:p w:rsidR="002E69C7" w:rsidRDefault="002E69C7">
                        <w:pPr>
                          <w:autoSpaceDN w:val="0"/>
                          <w:spacing w:line="288" w:lineRule="auto"/>
                          <w:rPr>
                            <w:color w:val="002B82"/>
                            <w:kern w:val="3"/>
                            <w:shd w:val="clear" w:color="auto" w:fill="FFFFFF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2E69C7" w:rsidRDefault="002E69C7">
                        <w:pPr>
                          <w:autoSpaceDN w:val="0"/>
                          <w:spacing w:line="288" w:lineRule="auto"/>
                          <w:rPr>
                            <w:color w:val="002B82"/>
                            <w:kern w:val="3"/>
                            <w:shd w:val="clear" w:color="auto" w:fill="FFFFFF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2E69C7" w:rsidRDefault="002E69C7">
                        <w:pPr>
                          <w:autoSpaceDN w:val="0"/>
                          <w:spacing w:line="288" w:lineRule="auto"/>
                          <w:rPr>
                            <w:color w:val="002B82"/>
                            <w:kern w:val="3"/>
                            <w:shd w:val="clear" w:color="auto" w:fill="FFFFFF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2E69C7" w:rsidRDefault="002E69C7">
                        <w:pPr>
                          <w:autoSpaceDN w:val="0"/>
                          <w:spacing w:line="288" w:lineRule="auto"/>
                          <w:rPr>
                            <w:color w:val="002B82"/>
                            <w:kern w:val="3"/>
                            <w:shd w:val="clear" w:color="auto" w:fill="FFFFFF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2E69C7" w:rsidRDefault="002E69C7">
                        <w:pPr>
                          <w:autoSpaceDN w:val="0"/>
                          <w:spacing w:line="288" w:lineRule="auto"/>
                          <w:rPr>
                            <w:color w:val="002B82"/>
                            <w:kern w:val="3"/>
                            <w:shd w:val="clear" w:color="auto" w:fill="FFFFFF"/>
                            <w:lang w:eastAsia="zh-CN" w:bidi="hi-IN"/>
                          </w:rPr>
                        </w:pPr>
                      </w:p>
                    </w:tc>
                  </w:tr>
                </w:tbl>
                <w:p w:rsidR="002E69C7" w:rsidRDefault="002E69C7">
                  <w:pPr>
                    <w:autoSpaceDN w:val="0"/>
                    <w:spacing w:line="288" w:lineRule="auto"/>
                    <w:rPr>
                      <w:rFonts w:ascii="Calibri" w:eastAsia="Arial Unicode MS" w:hAnsi="Calibri" w:cs="Calibri"/>
                      <w:color w:val="002B82"/>
                      <w:kern w:val="3"/>
                      <w:shd w:val="clear" w:color="auto" w:fill="FFFFFF"/>
                      <w:lang w:eastAsia="zh-CN" w:bidi="hi-IN"/>
                    </w:rPr>
                  </w:pPr>
                </w:p>
              </w:tc>
              <w:tc>
                <w:tcPr>
                  <w:tcW w:w="627" w:type="dxa"/>
                </w:tcPr>
                <w:p w:rsidR="002E69C7" w:rsidRDefault="002E69C7">
                  <w:pPr>
                    <w:autoSpaceDN w:val="0"/>
                    <w:spacing w:line="288" w:lineRule="auto"/>
                    <w:rPr>
                      <w:color w:val="002B82"/>
                      <w:kern w:val="3"/>
                      <w:shd w:val="clear" w:color="auto" w:fill="FFFFFF"/>
                      <w:lang w:eastAsia="zh-CN" w:bidi="hi-IN"/>
                    </w:rPr>
                  </w:pPr>
                </w:p>
              </w:tc>
              <w:tc>
                <w:tcPr>
                  <w:tcW w:w="627" w:type="dxa"/>
                </w:tcPr>
                <w:p w:rsidR="002E69C7" w:rsidRDefault="002E69C7">
                  <w:pPr>
                    <w:autoSpaceDN w:val="0"/>
                    <w:spacing w:line="288" w:lineRule="auto"/>
                    <w:rPr>
                      <w:color w:val="002B82"/>
                      <w:kern w:val="3"/>
                      <w:shd w:val="clear" w:color="auto" w:fill="FFFFFF"/>
                      <w:lang w:eastAsia="zh-CN" w:bidi="hi-IN"/>
                    </w:rPr>
                  </w:pPr>
                </w:p>
              </w:tc>
              <w:tc>
                <w:tcPr>
                  <w:tcW w:w="628" w:type="dxa"/>
                </w:tcPr>
                <w:p w:rsidR="002E69C7" w:rsidRDefault="002E69C7">
                  <w:pPr>
                    <w:autoSpaceDN w:val="0"/>
                    <w:spacing w:line="288" w:lineRule="auto"/>
                    <w:rPr>
                      <w:color w:val="002B82"/>
                      <w:kern w:val="3"/>
                      <w:shd w:val="clear" w:color="auto" w:fill="FFFFFF"/>
                      <w:lang w:eastAsia="zh-CN" w:bidi="hi-IN"/>
                    </w:rPr>
                  </w:pPr>
                </w:p>
              </w:tc>
              <w:tc>
                <w:tcPr>
                  <w:tcW w:w="628" w:type="dxa"/>
                </w:tcPr>
                <w:p w:rsidR="002E69C7" w:rsidRDefault="002E69C7">
                  <w:pPr>
                    <w:autoSpaceDN w:val="0"/>
                    <w:spacing w:line="288" w:lineRule="auto"/>
                    <w:rPr>
                      <w:color w:val="002B82"/>
                      <w:kern w:val="3"/>
                      <w:shd w:val="clear" w:color="auto" w:fill="FFFFFF"/>
                      <w:lang w:eastAsia="zh-CN" w:bidi="hi-IN"/>
                    </w:rPr>
                  </w:pPr>
                </w:p>
              </w:tc>
            </w:tr>
          </w:tbl>
          <w:p w:rsidR="002E69C7" w:rsidRDefault="002E69C7">
            <w:pPr>
              <w:autoSpaceDN w:val="0"/>
              <w:spacing w:line="288" w:lineRule="auto"/>
              <w:rPr>
                <w:rFonts w:eastAsia="Arial Unicode MS" w:cs="Calibri"/>
                <w:color w:val="002B82"/>
                <w:kern w:val="3"/>
                <w:shd w:val="clear" w:color="auto" w:fill="FFFFFF"/>
                <w:lang w:eastAsia="zh-CN" w:bidi="hi-IN"/>
              </w:rPr>
            </w:pPr>
            <w:r>
              <w:rPr>
                <w:color w:val="002B82"/>
                <w:kern w:val="3"/>
                <w:shd w:val="clear" w:color="auto" w:fill="FFFFFF"/>
                <w:lang w:eastAsia="zh-CN" w:bidi="hi-IN"/>
              </w:rPr>
              <w:t>Vozniški izpit: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E69C7" w:rsidTr="002E69C7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C7" w:rsidRDefault="002E69C7">
            <w:pPr>
              <w:autoSpaceDN w:val="0"/>
              <w:spacing w:line="288" w:lineRule="auto"/>
              <w:rPr>
                <w:color w:val="002B82"/>
                <w:kern w:val="3"/>
                <w:shd w:val="clear" w:color="auto" w:fill="FFFFFF"/>
                <w:lang w:eastAsia="zh-CN" w:bidi="hi-IN"/>
              </w:rPr>
            </w:pPr>
          </w:p>
        </w:tc>
      </w:tr>
    </w:tbl>
    <w:p w:rsidR="002E69C7" w:rsidRDefault="002E69C7" w:rsidP="002E69C7">
      <w:pPr>
        <w:autoSpaceDN w:val="0"/>
        <w:spacing w:after="0" w:line="288" w:lineRule="auto"/>
        <w:rPr>
          <w:rFonts w:ascii="Calibri" w:eastAsia="Arial Unicode MS" w:hAnsi="Calibri" w:cs="Calibri"/>
          <w:color w:val="002B82"/>
          <w:kern w:val="3"/>
          <w:sz w:val="24"/>
          <w:szCs w:val="24"/>
          <w:shd w:val="clear" w:color="auto" w:fill="FFFFFF"/>
          <w:lang w:eastAsia="zh-CN" w:bidi="hi-IN"/>
        </w:rPr>
      </w:pPr>
    </w:p>
    <w:p w:rsidR="002E69C7" w:rsidRDefault="002E69C7" w:rsidP="002E69C7">
      <w:pPr>
        <w:autoSpaceDN w:val="0"/>
        <w:spacing w:after="0" w:line="288" w:lineRule="auto"/>
        <w:rPr>
          <w:b/>
          <w:color w:val="002B82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b/>
          <w:color w:val="002B82"/>
          <w:kern w:val="3"/>
          <w:sz w:val="24"/>
          <w:szCs w:val="24"/>
          <w:shd w:val="clear" w:color="auto" w:fill="FFFFFF"/>
          <w:lang w:eastAsia="zh-CN" w:bidi="hi-IN"/>
        </w:rPr>
        <w:t>Motivacijsko pismo:</w:t>
      </w:r>
    </w:p>
    <w:p w:rsidR="002E69C7" w:rsidRDefault="002E69C7" w:rsidP="002E69C7">
      <w:pPr>
        <w:rPr>
          <w:color w:val="00000A"/>
          <w:sz w:val="24"/>
          <w:szCs w:val="24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6748A4" w:rsidP="00FF4D11">
      <w:pPr>
        <w:rPr>
          <w:rFonts w:ascii="KievitPro-Regular" w:hAnsi="KievitPro-Regular"/>
        </w:rPr>
      </w:pPr>
      <w:r w:rsidRPr="00A10D74">
        <w:rPr>
          <w:rFonts w:ascii="KievitPro-Regular" w:hAnsi="KievitPro-Regular"/>
          <w:noProof/>
          <w:lang w:eastAsia="sl-SI"/>
        </w:rPr>
        <w:lastRenderedPageBreak/>
        <w:drawing>
          <wp:anchor distT="0" distB="0" distL="114300" distR="114300" simplePos="0" relativeHeight="251658240" behindDoc="1" locked="0" layoutInCell="1" allowOverlap="1" wp14:anchorId="15241DF7" wp14:editId="259E3EDC">
            <wp:simplePos x="0" y="0"/>
            <wp:positionH relativeFrom="leftMargin">
              <wp:align>right</wp:align>
            </wp:positionH>
            <wp:positionV relativeFrom="paragraph">
              <wp:posOffset>146765</wp:posOffset>
            </wp:positionV>
            <wp:extent cx="893928" cy="2118940"/>
            <wp:effectExtent l="0" t="0" r="190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928" cy="211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FF4D11" w:rsidRPr="00A10D74" w:rsidRDefault="00FF4D11" w:rsidP="00FF4D11">
      <w:pPr>
        <w:rPr>
          <w:rFonts w:ascii="KievitPro-Regular" w:hAnsi="KievitPro-Regular"/>
        </w:rPr>
      </w:pPr>
    </w:p>
    <w:p w:rsidR="00C65D99" w:rsidRPr="00A10D74" w:rsidRDefault="00FF4D11" w:rsidP="00FF4D11">
      <w:pPr>
        <w:tabs>
          <w:tab w:val="left" w:pos="1562"/>
        </w:tabs>
        <w:rPr>
          <w:rFonts w:ascii="KievitPro-Regular" w:hAnsi="KievitPro-Regular"/>
        </w:rPr>
      </w:pPr>
      <w:r w:rsidRPr="00A10D74">
        <w:rPr>
          <w:rFonts w:ascii="KievitPro-Regular" w:hAnsi="KievitPro-Regular"/>
        </w:rPr>
        <w:tab/>
      </w:r>
    </w:p>
    <w:sectPr w:rsidR="00C65D99" w:rsidRPr="00A10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747" w:rsidRDefault="00D21747" w:rsidP="00070585">
      <w:pPr>
        <w:spacing w:after="0" w:line="240" w:lineRule="auto"/>
      </w:pPr>
      <w:r>
        <w:separator/>
      </w:r>
    </w:p>
  </w:endnote>
  <w:endnote w:type="continuationSeparator" w:id="0">
    <w:p w:rsidR="00D21747" w:rsidRDefault="00D21747" w:rsidP="0007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ievitPro-Regular">
    <w:altName w:val="Segoe Script"/>
    <w:panose1 w:val="02010504040101020104"/>
    <w:charset w:val="00"/>
    <w:family w:val="modern"/>
    <w:notTrueType/>
    <w:pitch w:val="variable"/>
    <w:sig w:usb0="A00002EF" w:usb1="4000204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KievitPro-Bold">
    <w:altName w:val="Century"/>
    <w:panose1 w:val="02010804050101020104"/>
    <w:charset w:val="00"/>
    <w:family w:val="modern"/>
    <w:notTrueType/>
    <w:pitch w:val="variable"/>
    <w:sig w:usb0="A00002EF" w:usb1="4000204B" w:usb2="00000000" w:usb3="00000000" w:csb0="0000009F" w:csb1="00000000"/>
  </w:font>
  <w:font w:name="KievitPro-Medium">
    <w:altName w:val="Century"/>
    <w:panose1 w:val="02010604050101020104"/>
    <w:charset w:val="00"/>
    <w:family w:val="modern"/>
    <w:notTrueType/>
    <w:pitch w:val="variable"/>
    <w:sig w:usb0="A00002EF" w:usb1="4000204B" w:usb2="00000000" w:usb3="00000000" w:csb0="0000009F" w:csb1="00000000"/>
  </w:font>
  <w:font w:name="KievitPro-ExtraLight">
    <w:panose1 w:val="02010404040101020104"/>
    <w:charset w:val="00"/>
    <w:family w:val="modern"/>
    <w:notTrueType/>
    <w:pitch w:val="variable"/>
    <w:sig w:usb0="A00002EF" w:usb1="4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A4" w:rsidRDefault="006748A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11" w:rsidRPr="00364365" w:rsidRDefault="00FF4D11" w:rsidP="00A31F01">
    <w:pPr>
      <w:autoSpaceDE w:val="0"/>
      <w:autoSpaceDN w:val="0"/>
      <w:adjustRightInd w:val="0"/>
      <w:spacing w:after="0" w:line="240" w:lineRule="auto"/>
      <w:rPr>
        <w:rFonts w:ascii="KievitPro-Bold" w:hAnsi="KievitPro-Bold" w:cs="KievitPro-Medium"/>
        <w:color w:val="002060"/>
        <w:sz w:val="18"/>
        <w:szCs w:val="18"/>
      </w:rPr>
    </w:pPr>
    <w:r w:rsidRPr="00364365">
      <w:rPr>
        <w:rFonts w:ascii="KievitPro-Bold" w:hAnsi="KievitPro-Bold" w:cs="KievitPro-Medium"/>
        <w:color w:val="002060"/>
        <w:sz w:val="18"/>
        <w:szCs w:val="18"/>
      </w:rPr>
      <w:t xml:space="preserve">RDEČI NOSKI – </w:t>
    </w:r>
    <w:r w:rsidR="00364365">
      <w:rPr>
        <w:rFonts w:ascii="KievitPro-Bold" w:hAnsi="KievitPro-Bold" w:cs="KievitPro-Medium"/>
        <w:color w:val="002060"/>
        <w:sz w:val="18"/>
        <w:szCs w:val="18"/>
      </w:rPr>
      <w:t>V smehu živi upanje</w:t>
    </w:r>
  </w:p>
  <w:p w:rsidR="00FF4D11" w:rsidRPr="00364365" w:rsidRDefault="00364365" w:rsidP="00A31F01">
    <w:pPr>
      <w:autoSpaceDE w:val="0"/>
      <w:autoSpaceDN w:val="0"/>
      <w:adjustRightInd w:val="0"/>
      <w:spacing w:after="0" w:line="240" w:lineRule="auto"/>
      <w:rPr>
        <w:rFonts w:ascii="KievitPro-Regular" w:hAnsi="KievitPro-Regular" w:cs="KievitPro-ExtraLight"/>
        <w:color w:val="002060"/>
        <w:sz w:val="18"/>
        <w:szCs w:val="18"/>
      </w:rPr>
    </w:pPr>
    <w:r>
      <w:rPr>
        <w:rFonts w:ascii="KievitPro-Regular" w:hAnsi="KievitPro-Regular" w:cs="KievitPro-ExtraLight"/>
        <w:color w:val="002060"/>
        <w:sz w:val="18"/>
        <w:szCs w:val="18"/>
      </w:rPr>
      <w:t>Vojkova cesta 4, 1000 Ljubljana</w:t>
    </w:r>
    <w:r w:rsidR="00FF4D11" w:rsidRPr="00364365">
      <w:rPr>
        <w:rFonts w:ascii="KievitPro-Regular" w:hAnsi="KievitPro-Regular" w:cs="KievitPro-ExtraLight"/>
        <w:color w:val="002060"/>
        <w:sz w:val="18"/>
        <w:szCs w:val="18"/>
      </w:rPr>
      <w:t xml:space="preserve"> | www.r</w:t>
    </w:r>
    <w:r>
      <w:rPr>
        <w:rFonts w:ascii="KievitPro-Regular" w:hAnsi="KievitPro-Regular" w:cs="KievitPro-ExtraLight"/>
        <w:color w:val="002060"/>
        <w:sz w:val="18"/>
        <w:szCs w:val="18"/>
      </w:rPr>
      <w:t>decinoski.org</w:t>
    </w:r>
    <w:r w:rsidR="00FF4D11" w:rsidRPr="00364365">
      <w:rPr>
        <w:rFonts w:ascii="KievitPro-Regular" w:hAnsi="KievitPro-Regular" w:cs="KievitPro-ExtraLight"/>
        <w:color w:val="002060"/>
        <w:sz w:val="18"/>
        <w:szCs w:val="18"/>
      </w:rPr>
      <w:t xml:space="preserve"> | T: +</w:t>
    </w:r>
    <w:r>
      <w:rPr>
        <w:rFonts w:ascii="KievitPro-Regular" w:hAnsi="KievitPro-Regular" w:cs="KievitPro-ExtraLight"/>
        <w:color w:val="002060"/>
        <w:sz w:val="18"/>
        <w:szCs w:val="18"/>
      </w:rPr>
      <w:t>386</w:t>
    </w:r>
    <w:r w:rsidR="007D352A">
      <w:rPr>
        <w:rFonts w:ascii="KievitPro-Regular" w:hAnsi="KievitPro-Regular" w:cs="KievitPro-ExtraLight"/>
        <w:color w:val="002060"/>
        <w:sz w:val="18"/>
        <w:szCs w:val="18"/>
      </w:rPr>
      <w:t xml:space="preserve"> (0)</w:t>
    </w:r>
    <w:r>
      <w:rPr>
        <w:rFonts w:ascii="KievitPro-Regular" w:hAnsi="KievitPro-Regular" w:cs="KievitPro-ExtraLight"/>
        <w:color w:val="002060"/>
        <w:sz w:val="18"/>
        <w:szCs w:val="18"/>
      </w:rPr>
      <w:t>41 967 967</w:t>
    </w:r>
  </w:p>
  <w:p w:rsidR="00FF4D11" w:rsidRPr="00364365" w:rsidRDefault="00364365" w:rsidP="00A31F01">
    <w:pPr>
      <w:pStyle w:val="Noga"/>
      <w:rPr>
        <w:rFonts w:ascii="KievitPro-Regular" w:hAnsi="KievitPro-Regular"/>
        <w:color w:val="002060"/>
      </w:rPr>
    </w:pPr>
    <w:r>
      <w:rPr>
        <w:rFonts w:ascii="KievitPro-Regular" w:hAnsi="KievitPro-Regular" w:cs="KievitPro-ExtraLight"/>
        <w:color w:val="002060"/>
        <w:sz w:val="18"/>
        <w:szCs w:val="18"/>
      </w:rPr>
      <w:t>E: nasmeh</w:t>
    </w:r>
    <w:r w:rsidR="00FF4D11" w:rsidRPr="00364365">
      <w:rPr>
        <w:rFonts w:ascii="KievitPro-Regular" w:hAnsi="KievitPro-Regular" w:cs="KievitPro-ExtraLight"/>
        <w:color w:val="002060"/>
        <w:sz w:val="18"/>
        <w:szCs w:val="18"/>
      </w:rPr>
      <w:t>@</w:t>
    </w:r>
    <w:r>
      <w:rPr>
        <w:rFonts w:ascii="KievitPro-Regular" w:hAnsi="KievitPro-Regular" w:cs="KievitPro-ExtraLight"/>
        <w:color w:val="002060"/>
        <w:sz w:val="18"/>
        <w:szCs w:val="18"/>
      </w:rPr>
      <w:t>rdecinoski.org</w:t>
    </w:r>
    <w:r w:rsidR="00FF4D11" w:rsidRPr="00364365">
      <w:rPr>
        <w:rFonts w:ascii="KievitPro-Regular" w:hAnsi="KievitPro-Regular" w:cs="KievitPro-ExtraLight"/>
        <w:color w:val="002060"/>
        <w:sz w:val="18"/>
        <w:szCs w:val="18"/>
      </w:rPr>
      <w:t xml:space="preserve">, </w:t>
    </w:r>
    <w:r>
      <w:rPr>
        <w:rFonts w:ascii="KievitPro-Regular" w:hAnsi="KievitPro-Regular" w:cs="KievitPro-ExtraLight"/>
        <w:color w:val="002060"/>
        <w:sz w:val="18"/>
        <w:szCs w:val="18"/>
      </w:rPr>
      <w:t>davčna številka: 55670725</w:t>
    </w:r>
    <w:r w:rsidR="00FF4D11" w:rsidRPr="00364365">
      <w:rPr>
        <w:rFonts w:ascii="KievitPro-Regular" w:hAnsi="KievitPro-Regular" w:cs="KievitPro-ExtraLight"/>
        <w:color w:val="002060"/>
        <w:sz w:val="18"/>
        <w:szCs w:val="18"/>
      </w:rPr>
      <w:t xml:space="preserve"> |IBAN: </w:t>
    </w:r>
    <w:r w:rsidRPr="00364365">
      <w:rPr>
        <w:rFonts w:ascii="KievitPro-Regular" w:hAnsi="KievitPro-Regular" w:cs="KievitPro-ExtraLight"/>
        <w:color w:val="002060"/>
        <w:sz w:val="18"/>
        <w:szCs w:val="18"/>
      </w:rPr>
      <w:t>SI56 6100 0000 8643 823</w:t>
    </w:r>
    <w:r w:rsidR="007D352A">
      <w:rPr>
        <w:rFonts w:ascii="KievitPro-Regular" w:hAnsi="KievitPro-Regular" w:cs="KievitPro-ExtraLight"/>
        <w:color w:val="002060"/>
        <w:sz w:val="18"/>
        <w:szCs w:val="18"/>
      </w:rPr>
      <w:t xml:space="preserve">, Delavska hranilnica </w:t>
    </w:r>
    <w:proofErr w:type="spellStart"/>
    <w:r w:rsidR="007D352A">
      <w:rPr>
        <w:rFonts w:ascii="KievitPro-Regular" w:hAnsi="KievitPro-Regular" w:cs="KievitPro-ExtraLight"/>
        <w:color w:val="002060"/>
        <w:sz w:val="18"/>
        <w:szCs w:val="18"/>
      </w:rPr>
      <w:t>d.d</w:t>
    </w:r>
    <w:proofErr w:type="spellEnd"/>
    <w:r w:rsidR="007D352A">
      <w:rPr>
        <w:rFonts w:ascii="KievitPro-Regular" w:hAnsi="KievitPro-Regular" w:cs="KievitPro-ExtraLight"/>
        <w:color w:val="002060"/>
        <w:sz w:val="18"/>
        <w:szCs w:val="18"/>
      </w:rPr>
      <w:t>.</w:t>
    </w:r>
    <w:r w:rsidR="00FF4D11" w:rsidRPr="00364365">
      <w:rPr>
        <w:rFonts w:ascii="KievitPro-Regular" w:hAnsi="KievitPro-Regular" w:cs="KievitPro-ExtraLight"/>
        <w:color w:val="002060"/>
        <w:sz w:val="18"/>
        <w:szCs w:val="18"/>
      </w:rPr>
      <w:t xml:space="preserve">, BIC: </w:t>
    </w:r>
    <w:r w:rsidRPr="00364365">
      <w:rPr>
        <w:rFonts w:ascii="KievitPro-Regular" w:hAnsi="KievitPro-Regular" w:cs="KievitPro-ExtraLight"/>
        <w:color w:val="002060"/>
        <w:sz w:val="18"/>
        <w:szCs w:val="18"/>
      </w:rPr>
      <w:t>HDELSI22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A4" w:rsidRDefault="006748A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747" w:rsidRDefault="00D21747" w:rsidP="00070585">
      <w:pPr>
        <w:spacing w:after="0" w:line="240" w:lineRule="auto"/>
      </w:pPr>
      <w:r>
        <w:separator/>
      </w:r>
    </w:p>
  </w:footnote>
  <w:footnote w:type="continuationSeparator" w:id="0">
    <w:p w:rsidR="00D21747" w:rsidRDefault="00D21747" w:rsidP="00070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A4" w:rsidRDefault="006748A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85" w:rsidRDefault="00070585" w:rsidP="00A31F0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4386680</wp:posOffset>
          </wp:positionH>
          <wp:positionV relativeFrom="paragraph">
            <wp:posOffset>-67980</wp:posOffset>
          </wp:positionV>
          <wp:extent cx="1786267" cy="921600"/>
          <wp:effectExtent l="0" t="0" r="444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O-Logo_upright-RGB_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302" cy="92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A4" w:rsidRDefault="006748A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85"/>
    <w:rsid w:val="00070585"/>
    <w:rsid w:val="00127F07"/>
    <w:rsid w:val="002E69C7"/>
    <w:rsid w:val="00364365"/>
    <w:rsid w:val="00516568"/>
    <w:rsid w:val="006748A4"/>
    <w:rsid w:val="0076308D"/>
    <w:rsid w:val="007D352A"/>
    <w:rsid w:val="009C6B0F"/>
    <w:rsid w:val="00A10D74"/>
    <w:rsid w:val="00A31F01"/>
    <w:rsid w:val="00AD7242"/>
    <w:rsid w:val="00BE242C"/>
    <w:rsid w:val="00C65D99"/>
    <w:rsid w:val="00D21747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AE197"/>
  <w15:chartTrackingRefBased/>
  <w15:docId w15:val="{C02E7EF6-0077-4059-9C0E-33A22C69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7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0585"/>
  </w:style>
  <w:style w:type="paragraph" w:styleId="Noga">
    <w:name w:val="footer"/>
    <w:basedOn w:val="Navaden"/>
    <w:link w:val="NogaZnak"/>
    <w:uiPriority w:val="99"/>
    <w:unhideWhenUsed/>
    <w:rsid w:val="0007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0585"/>
  </w:style>
  <w:style w:type="table" w:styleId="Tabelamrea">
    <w:name w:val="Table Grid"/>
    <w:basedOn w:val="Navadnatabela"/>
    <w:uiPriority w:val="39"/>
    <w:rsid w:val="002E69C7"/>
    <w:pPr>
      <w:spacing w:after="0" w:line="240" w:lineRule="auto"/>
    </w:pPr>
    <w:tblPr>
      <w:tblInd w:w="0" w:type="nil"/>
    </w:tblPr>
    <w:tcPr>
      <w:shd w:val="clear" w:color="auto" w:fill="FFFFFF" w:themeFill="background1"/>
    </w:tcPr>
  </w:style>
  <w:style w:type="table" w:customStyle="1" w:styleId="Tabelamrea1">
    <w:name w:val="Tabela – mreža1"/>
    <w:basedOn w:val="Navadnatabela"/>
    <w:uiPriority w:val="39"/>
    <w:rsid w:val="002E69C7"/>
    <w:pPr>
      <w:spacing w:after="0" w:line="240" w:lineRule="auto"/>
    </w:pPr>
    <w:rPr>
      <w:rFonts w:ascii="Calibri" w:eastAsia="Calibri" w:hAnsi="Calibri" w:cs="Times New Roman"/>
    </w:rPr>
    <w:tblPr>
      <w:tblInd w:w="0" w:type="nil"/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Ana</cp:lastModifiedBy>
  <cp:revision>2</cp:revision>
  <cp:lastPrinted>2023-03-06T09:27:00Z</cp:lastPrinted>
  <dcterms:created xsi:type="dcterms:W3CDTF">2023-11-13T11:35:00Z</dcterms:created>
  <dcterms:modified xsi:type="dcterms:W3CDTF">2023-11-13T11:35:00Z</dcterms:modified>
</cp:coreProperties>
</file>